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A3" w:rsidRPr="00747CA3" w:rsidRDefault="00747CA3" w:rsidP="00747CA3">
      <w:pPr>
        <w:jc w:val="left"/>
        <w:rPr>
          <w:rFonts w:ascii="仿宋" w:eastAsia="仿宋" w:hAnsi="仿宋"/>
          <w:sz w:val="28"/>
          <w:szCs w:val="28"/>
        </w:rPr>
      </w:pPr>
      <w:r w:rsidRPr="00747CA3">
        <w:rPr>
          <w:rFonts w:ascii="仿宋" w:eastAsia="仿宋" w:hAnsi="仿宋" w:hint="eastAsia"/>
          <w:sz w:val="28"/>
          <w:szCs w:val="28"/>
        </w:rPr>
        <w:t>附件2</w:t>
      </w:r>
    </w:p>
    <w:p w:rsidR="0066138E" w:rsidRPr="00747CA3" w:rsidRDefault="00747CA3" w:rsidP="00747CA3">
      <w:pPr>
        <w:jc w:val="center"/>
        <w:rPr>
          <w:rFonts w:ascii="方正小标宋简体" w:eastAsia="方正小标宋简体"/>
          <w:sz w:val="36"/>
          <w:szCs w:val="36"/>
        </w:rPr>
      </w:pPr>
      <w:r w:rsidRPr="00747CA3">
        <w:rPr>
          <w:rFonts w:ascii="方正小标宋简体" w:eastAsia="方正小标宋简体" w:hint="eastAsia"/>
          <w:sz w:val="36"/>
          <w:szCs w:val="36"/>
        </w:rPr>
        <w:t>北京交通大学xx年度科技成果</w:t>
      </w:r>
      <w:r w:rsidR="00C64C32">
        <w:rPr>
          <w:rFonts w:ascii="方正小标宋简体" w:eastAsia="方正小标宋简体" w:hint="eastAsia"/>
          <w:sz w:val="36"/>
          <w:szCs w:val="36"/>
        </w:rPr>
        <w:t>资产</w:t>
      </w:r>
      <w:r w:rsidRPr="00747CA3">
        <w:rPr>
          <w:rFonts w:ascii="方正小标宋简体" w:eastAsia="方正小标宋简体" w:hint="eastAsia"/>
          <w:sz w:val="36"/>
          <w:szCs w:val="36"/>
        </w:rPr>
        <w:t>评估项目备案情况汇总表</w:t>
      </w:r>
    </w:p>
    <w:p w:rsidR="00747CA3" w:rsidRPr="00747CA3" w:rsidRDefault="00747CA3">
      <w:pPr>
        <w:rPr>
          <w:rFonts w:asciiTheme="minorEastAsia" w:hAnsiTheme="minorEastAsia"/>
          <w:sz w:val="28"/>
          <w:szCs w:val="28"/>
        </w:rPr>
      </w:pPr>
      <w:r w:rsidRPr="00747CA3">
        <w:rPr>
          <w:rFonts w:asciiTheme="minorEastAsia" w:hAnsiTheme="minorEastAsia" w:hint="eastAsia"/>
          <w:sz w:val="28"/>
          <w:szCs w:val="28"/>
        </w:rPr>
        <w:t>填报日期：</w:t>
      </w:r>
    </w:p>
    <w:p w:rsidR="00747CA3" w:rsidRPr="00747CA3" w:rsidRDefault="00747CA3">
      <w:pPr>
        <w:rPr>
          <w:rFonts w:asciiTheme="minorEastAsia" w:hAnsiTheme="minorEastAsia"/>
          <w:sz w:val="28"/>
          <w:szCs w:val="28"/>
        </w:rPr>
      </w:pPr>
      <w:r w:rsidRPr="00747CA3">
        <w:rPr>
          <w:rFonts w:asciiTheme="minorEastAsia" w:hAnsiTheme="minorEastAsia" w:hint="eastAsia"/>
          <w:sz w:val="28"/>
          <w:szCs w:val="28"/>
        </w:rPr>
        <w:t>编制单位（盖章）：北京交通大学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          </w:t>
      </w:r>
      <w:r w:rsidRPr="00747CA3">
        <w:rPr>
          <w:rFonts w:asciiTheme="minorEastAsia" w:hAnsiTheme="minorEastAsia" w:hint="eastAsia"/>
          <w:sz w:val="28"/>
          <w:szCs w:val="28"/>
        </w:rPr>
        <w:t>金额单位：万元</w:t>
      </w:r>
    </w:p>
    <w:tbl>
      <w:tblPr>
        <w:tblStyle w:val="a3"/>
        <w:tblW w:w="14730" w:type="dxa"/>
        <w:tblInd w:w="-176" w:type="dxa"/>
        <w:tblLook w:val="04A0"/>
      </w:tblPr>
      <w:tblGrid>
        <w:gridCol w:w="1301"/>
        <w:gridCol w:w="1588"/>
        <w:gridCol w:w="1331"/>
        <w:gridCol w:w="1267"/>
        <w:gridCol w:w="1156"/>
        <w:gridCol w:w="1287"/>
        <w:gridCol w:w="1313"/>
        <w:gridCol w:w="996"/>
        <w:gridCol w:w="1314"/>
        <w:gridCol w:w="1300"/>
        <w:gridCol w:w="1011"/>
        <w:gridCol w:w="866"/>
      </w:tblGrid>
      <w:tr w:rsidR="00747CA3" w:rsidRPr="00747CA3" w:rsidTr="00747CA3">
        <w:trPr>
          <w:trHeight w:val="724"/>
        </w:trPr>
        <w:tc>
          <w:tcPr>
            <w:tcW w:w="1301" w:type="dxa"/>
            <w:vMerge w:val="restart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经济行为类型</w:t>
            </w:r>
          </w:p>
        </w:tc>
        <w:tc>
          <w:tcPr>
            <w:tcW w:w="1588" w:type="dxa"/>
            <w:vMerge w:val="restart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备案项目数</w:t>
            </w:r>
          </w:p>
        </w:tc>
        <w:tc>
          <w:tcPr>
            <w:tcW w:w="3754" w:type="dxa"/>
            <w:gridSpan w:val="3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账面价值</w:t>
            </w:r>
          </w:p>
        </w:tc>
        <w:tc>
          <w:tcPr>
            <w:tcW w:w="3596" w:type="dxa"/>
            <w:gridSpan w:val="3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评估价值</w:t>
            </w:r>
          </w:p>
        </w:tc>
        <w:tc>
          <w:tcPr>
            <w:tcW w:w="3625" w:type="dxa"/>
            <w:gridSpan w:val="3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增值率（%）</w:t>
            </w:r>
          </w:p>
        </w:tc>
        <w:tc>
          <w:tcPr>
            <w:tcW w:w="866" w:type="dxa"/>
            <w:vMerge w:val="restart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备注</w:t>
            </w: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vMerge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资产总额</w:t>
            </w:r>
          </w:p>
        </w:tc>
        <w:tc>
          <w:tcPr>
            <w:tcW w:w="1267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负债总额</w:t>
            </w: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净资产</w:t>
            </w: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资产总额</w:t>
            </w:r>
          </w:p>
        </w:tc>
        <w:tc>
          <w:tcPr>
            <w:tcW w:w="1313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负债总额</w:t>
            </w: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净资产</w:t>
            </w: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资产总额</w:t>
            </w: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负债总额</w:t>
            </w: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净资产</w:t>
            </w:r>
          </w:p>
        </w:tc>
        <w:tc>
          <w:tcPr>
            <w:tcW w:w="866" w:type="dxa"/>
            <w:vMerge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转让</w:t>
            </w:r>
          </w:p>
        </w:tc>
        <w:tc>
          <w:tcPr>
            <w:tcW w:w="1588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许可</w:t>
            </w:r>
          </w:p>
        </w:tc>
        <w:tc>
          <w:tcPr>
            <w:tcW w:w="1588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作价投资</w:t>
            </w:r>
          </w:p>
        </w:tc>
        <w:tc>
          <w:tcPr>
            <w:tcW w:w="1588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其他</w:t>
            </w:r>
          </w:p>
        </w:tc>
        <w:tc>
          <w:tcPr>
            <w:tcW w:w="1588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  <w:tr w:rsidR="00747CA3" w:rsidRPr="00747CA3" w:rsidTr="00747CA3">
        <w:trPr>
          <w:trHeight w:val="724"/>
        </w:trPr>
        <w:tc>
          <w:tcPr>
            <w:tcW w:w="130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  <w:r w:rsidRPr="00747CA3">
              <w:rPr>
                <w:rFonts w:asciiTheme="minorEastAsia" w:hAnsiTheme="minorEastAsia" w:hint="eastAsia"/>
                <w:w w:val="90"/>
                <w:sz w:val="28"/>
                <w:szCs w:val="28"/>
              </w:rPr>
              <w:t>合计</w:t>
            </w:r>
          </w:p>
        </w:tc>
        <w:tc>
          <w:tcPr>
            <w:tcW w:w="1588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3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6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155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3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99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14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1011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  <w:tc>
          <w:tcPr>
            <w:tcW w:w="866" w:type="dxa"/>
            <w:noWrap/>
            <w:vAlign w:val="center"/>
            <w:hideMark/>
          </w:tcPr>
          <w:p w:rsidR="00747CA3" w:rsidRPr="00747CA3" w:rsidRDefault="00747CA3" w:rsidP="00747CA3">
            <w:pPr>
              <w:adjustRightInd w:val="0"/>
              <w:snapToGrid w:val="0"/>
              <w:jc w:val="center"/>
              <w:rPr>
                <w:rFonts w:asciiTheme="minorEastAsia" w:hAnsiTheme="minorEastAsia"/>
                <w:w w:val="90"/>
                <w:sz w:val="28"/>
                <w:szCs w:val="28"/>
              </w:rPr>
            </w:pPr>
          </w:p>
        </w:tc>
      </w:tr>
    </w:tbl>
    <w:p w:rsidR="00747CA3" w:rsidRDefault="00747CA3"/>
    <w:sectPr w:rsidR="00747CA3" w:rsidSect="00747C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CA3"/>
    <w:rsid w:val="003C4991"/>
    <w:rsid w:val="0066138E"/>
    <w:rsid w:val="00747CA3"/>
    <w:rsid w:val="00C6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2018-04-08T07:17:00Z</dcterms:created>
  <dcterms:modified xsi:type="dcterms:W3CDTF">2018-04-16T07:08:00Z</dcterms:modified>
</cp:coreProperties>
</file>